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TERMO DE REFERÊNCIA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PROCESSO ADMINISTRATIVO Nº 000219/26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Material de Construção e Encanamento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1. DEFINIÇÃO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tem por objeto: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Material de Construção e Encanamento.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Os bens/serviços objeto da contratação pretendida possuem as seguintes especificações: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ADAPTADOR PVC 3/4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UM LADO SOLDAVEL E O OUTRO ROSCA EXTERNA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ADESIVO PLASTICO 75 GR.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com validade de no minimo 1 ano apartir da data de entrega.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AREIA FINA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M3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ASPERSORES GIRATORIOS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MICROASPERSOR BAILARINA IRRIGAÇÃO GIRATORIA BASE ROSCA  1/2 20MM, BOCAL VERDE,VAZÃO DE NO MINIMO 120 LITROS /HORA, DIAMETRO MOLHADO 3METROS 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BUCHA REDUÇÃO PVC  SOLDAVEL 60 X 50 CURTA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BUCHA REDUÇÃO PVC SOLDAVEL 25 X 20 CURTA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BUCHA REDUÇÃO PVC SOLDAVEL32 X 25  CURTA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BUCHA REDUÇÃO PVC SOLDAVEL40 X 32 CURTA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BUCHA REDUÇÃO PVC SOLDAVEL50 X 40 CURTA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CAL P/PINTURA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Saca de 8 kg.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CHAVE DE GRIFO PARA CANO 24 POLEGADAS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EMENDA 1/2 PRETA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EMENDA P/ MANGA 3/4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FITA VEDA ROSCA 18mmX25M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FOLHA DE LIXA N. 80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FL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JARRA 2 LITROS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com marcação de mediadas para reposição de fluidos emamqinas pesadas.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JARRA 5 LITRO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com marcaçao de quantidade, bico flexivel, para na reposição de fluidos e oleos em maquinas pesadas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100MM ESGOTO 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20 MM SOLDAVEL 90°GRAUS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20 X 1/2  90° GRAUS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UM LADO SOLDAVEL E O OUTRO ROSCA INTERNA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25 MM SOLDAVEL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25 X 3/4   90° GRAUS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UM LADO SOLDAVEL E O OUTRO ROSCA INTERNA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32MM SOLDAVEL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40 MM SOLDAVEL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50 MM SOLDAVEL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60 MM SOLDAVEL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LAMINA PARA SERRAR FERRO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 PVC 25 X 3/4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UM LADO SOLDAVEL E O OUTRO ROSCA INTERNA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20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20 X 1/2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UM LADO SOLDAVEL E O OUTRO ROSCA INTERNA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25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32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40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50 MM SOLDÁVEL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80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60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75MM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 acordo com 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>\) (ou 7,5 kgf/cm²).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85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LUVAS PVC 25MM X 1/2 C/ROSCA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OLEO 2 TEMPOS C/ 500ML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Óleo lubrificante para uso em motores  2 tempos a gasolina  da Marca Husqvarna , mistura de 20ml para cada litro de gasolina.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130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FR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REGISTRO ESFERA PVC SOLDAVEL 25MM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20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20MM C/ROSCA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25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25MM C/ROSCA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32MM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40 MM SOKLDAVEL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50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60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TEE PVC 25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TEE SOLDAVEL REDUÇAO 32 MM X 25MM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TELA DE AÇO PARA CONSTRUÇÃO CIVIL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painel 2M X 3M  MALHA DE 15CM X 15CM  FERRO 3,2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TIJOLO 9 FUROS 14 X 19 X 39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TIJOLO MACIÇO 14 X 9 X 19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TIJOLOS  6 FUROS 9 X 14 X 24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TORNEIRA 1/2 PRETA PVC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CILINDRICO GALVANIZADO BARRA DE 6 METROS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tubo diametro de 2" parede de no minmo 2mm 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PEAD 20MM PN12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PEAD 25 MM PN12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PEAD 32MM PN12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PEAD 40MM PN12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PEAD 50MM PN12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PVC 100 MM X 6MT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para rede de esgoto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80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PVC 20 MM X 6 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>\) (ou 7,5 kgf/cm²).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PVC 25 MM X 6 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 acordo com a norma 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>\) (ou 7,5 kgf/cm²).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900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PVC 50 mm x 6MT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 acordo com a 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>\) (ou 7,5 kgf/cm²).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UNIAO DE COMPRESSÃO EM PEAD 20 X 20 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UNIAO DE COMPRESSÃO EM PEAD 25 X 25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UNIAO DE COMPRESSÃO EM PEAD 32  X 32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UNIAO DE COMPRESSÃO EM PEAD 50 X 50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de Referência parte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00330/26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AQUISIÇÃO DE MATERIAL DE CONSTRUÇÃO E ENCANAMENTO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2. FUNDAMENTAÇÃO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Conforme o estudo realizado chegou-se a necessidade de contratação dos seguintes objetos: 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ADAPTADOR PVC 3/4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UM LADO SOLDAVEL E O OUTRO ROSCA EXTERNA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ADESIVO PLASTICO 75 GR.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com validade de no minimo 1 ano apartir da data de entrega.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AREIA FINA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M3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ASPERSORES GIRATORIOS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MICROASPERSOR BAILARINA IRRIGAÇÃO GIRATORIA BASE ROSCA  1/2 20MM, BOCAL VERDE,VAZÃO DE NO MINIMO 120 LITROS /HORA, DIAMETRO MOLHADO 3METROS 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BUCHA REDUÇÃO PVC  SOLDAVEL 60 X 50 CURTA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BUCHA REDUÇÃO PVC SOLDAVEL 25 X 20 CURTA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BUCHA REDUÇÃO PVC SOLDAVEL32 X 25  CURTA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BUCHA REDUÇÃO PVC SOLDAVEL40 X 32 CURTA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BUCHA REDUÇÃO PVC SOLDAVEL50 X 40 CURTA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CAL P/PINTURA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Saca de 8 kg.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CHAVE DE GRIFO PARA CANO 24 POLEGADAS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EMENDA 1/2 PRETA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EMENDA P/ MANGA 3/4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FITA VEDA ROSCA 18mmX25M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FOLHA DE LIXA N. 80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FL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JARRA 2 LITROS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com marcação de mediadas para reposição de fluidos emamqinas pesadas.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JARRA 5 LITRO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com marcaçao de quantidade, bico flexivel, para na reposição de fluidos e oleos em maquinas pesadas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100MM ESGOTO 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20 MM SOLDAVEL 90°GRAUS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20 X 1/2  90° GRAUS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UM LADO SOLDAVEL E O OUTRO ROSCA INTERNA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25 MM SOLDAVEL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25 X 3/4   90° GRAUS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UM LADO SOLDAVEL E O OUTRO ROSCA INTERNA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32MM SOLDAVEL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40 MM SOLDAVEL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50 MM SOLDAVEL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JOELHO PVC 60 MM SOLDAVEL 90° GRAUS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LAMINA PARA SERRAR FERRO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 PVC 25 X 3/4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UM LADO SOLDAVEL E O OUTRO ROSCA INTERNA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20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20 X 1/2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UM LADO SOLDAVEL E O OUTRO ROSCA INTERNA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25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32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40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50 MM SOLDÁVEL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80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60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75MM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 acordo com 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>\) (ou 7,5 kgf/cm²).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 PVC 85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LUVAS PVC 25MM X 1/2 C/ROSCA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OLEO 2 TEMPOS C/ 500ML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Óleo lubrificante para uso em motores  2 tempos a gasolina  da Marca Husqvarna , mistura de 20ml para cada litro de gasolina.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130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FR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REGISTRO ESFERA PVC SOLDAVEL 25MM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20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20MM C/ROSCA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25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25MM C/ROSCA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32MM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40 MM SOKLDAVEL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50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TAMPAO PVC 60 MM SOLDAVEL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TEE PVC 25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TEE SOLDAVEL REDUÇAO 32 MM X 25MM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TELA DE AÇO PARA CONSTRUÇÃO CIVIL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painel 2M X 3M  MALHA DE 15CM X 15CM  FERRO 3,2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TIJOLO 9 FUROS 14 X 19 X 39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TIJOLO MACIÇO 14 X 9 X 19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TIJOLOS  6 FUROS 9 X 14 X 24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TORNEIRA 1/2 PRETA PVC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CILINDRICO GALVANIZADO BARRA DE 6 METROS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tubo diametro de 2" parede de no minmo 2mm 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PEAD 20MM PN12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PEAD 25 MM PN12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PEAD 32MM PN12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PEAD 40MM PN12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PEAD 50MM PN12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PVC 100 MM X 6MT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para rede de esgoto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80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PVC 20 MM X 6 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>\) (ou 7,5 kgf/cm²).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PVC 25 MM X 6 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 acordo com a norma 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>\) (ou 7,5 kgf/cm²).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900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TUBO PVC 50 mm x 6MT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 acordo com a 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>\) (ou 7,5 kgf/cm²).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UNIAO DE COMPRESSÃO EM PEAD 20 X 20 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UNIAO DE COMPRESSÃO EM PEAD 25 X 25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UNIAO DE COMPRESSÃO EM PEAD 32  X 32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UNIAO DE COMPRESSÃO EM PEAD 50 X 50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PÇ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0" w:name="art6xxiiic"/>
      <w:bookmarkEnd w:id="0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3. DESCRIÇÃO DA SOLUÇÃO COMO UM TODO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a realização de um (a)  PREGÃO ELETRÔNICO (PORTAL DE COMPRAS), tendo como critério de julgamento Menor Preco Unitario, objetivando a contratação de empresa para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Material de Construção e Encanamento.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Complementarmente tem-se as seguintes informações: Registro de Preços para Aquisição de Material de Construção e Encanamento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1" w:name="art6xxiiid"/>
      <w:bookmarkEnd w:id="1"/>
      <w:r>
        <w:rPr>
          <w:rFonts w:ascii="Times New Roman" w:hAnsi="Times New Roman" w:cs="Times New Roman" w:eastAsia="Times New Roman"/>
          <w:b/>
          <w:sz w:val="24"/>
          <w:color w:val="000000"/>
        </w:rPr>
        <w:t>4. REQUISITOS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licitados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, com o pagamento previsto para ser efetuado em até 30 dias após a entrega dos produtos.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será realizada por meio de PREGÃO ELETRÔNICO (PORTAL DE COMPRAS), com critério de julgamento por Menor Preco Unitario, nos termos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 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Material de Construção e Encanamento.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5. MODELO DE EXECUÇÃO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2" w:name="art6xxiiif"/>
      <w:bookmarkEnd w:id="2"/>
      <w:r>
        <w:rPr>
          <w:rFonts w:ascii="Times New Roman" w:hAnsi="Times New Roman" w:cs="Times New Roman" w:eastAsia="Times New Roman"/>
          <w:b/>
          <w:sz w:val="24"/>
          <w:color w:val="000000"/>
        </w:rPr>
        <w:t>6. MODELO DE GESTÃO DO CONTRATO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Quatro Irmãos, nos termos da Lei Federal nº 14.133/2021”.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3" w:name="art6xxiiig"/>
      <w:bookmarkEnd w:id="3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7. CRITÉRIOS DE MEDIÇÃO E DE PAGAMENTO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pagamento é previsto para ser efetuado em até 30 dias após a entrega dos produtos, mediante apresentação da Nota Fiscal da Empresa e após a devida conferência e consequente liquidação/ateste de que os produtos/serviços foram entregues/prestados de forma adequada.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8. FORMA E CRITÉRIOS DE SELEÇÃO DO FORNECEDOR/PRESTADOR DE SERVIÇO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Conforme disposto no item 4, o futuro contratado será selecionado mediante processo de PREGÃO ELETRÔNICO (PORTAL DE COMPRAS).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9. ESTIMATIVA DO VALOR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ADAPTADOR PVC 3/4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UM LADO SOLDAVEL E O OUTRO ROSCA EXTERNA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2,68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1.072,00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ADESIVO PLASTICO 75 GR.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com validade de no minimo 1 ano apartir da data de entrega.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12,25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3.675,00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AREIA FINA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M3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267,33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4.009,95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ASPERSORES GIRATORIOS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 xml:space="preserve">MICROASPERSOR BAILARINA IRRIGAÇÃO GIRATORIA BASE ROSCA  1/2 20MM, BOCAL VERDE,VAZÃO DE NO MINIMO 120 LITROS /HORA, DIAMETRO MOLHADO 3METROS 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5.667,50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BUCHA REDUÇÃO PVC  SOLDAVEL 60 X 50 CURTA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6,27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125,40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BUCHA REDUÇÃO PVC SOLDAVEL 25 X 20 CURTA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BUCHA REDUÇÃO PVC SOLDAVEL32 X 25  CURTA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3,75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187,50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BUCHA REDUÇÃO PVC SOLDAVEL40 X 32 CURTA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BUCHA REDUÇÃO PVC SOLDAVEL50 X 40 CURTA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4,05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CAL P/PINTURA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Saca de 8 kg.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28,50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5.700,00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CHAVE DE GRIFO PARA CANO 24 POLEGADAS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336,67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673,34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EMENDA 1/2 PRETA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EMENDA P/ MANGA 3/4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4,13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FITA VEDA ROSCA 18mmX25M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7,48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1.496,00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FOLHA DE LIXA N. 80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FL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3,38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1.690,00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JARRA 2 LITROS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com marcação de mediadas para reposição de fluidos emamqinas pesadas.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90,99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JARRA 5 LITRO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com marcaçao de quantidade, bico flexivel, para na reposição de fluidos e oleos em maquinas pesadas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100MM ESGOTO 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1.200,00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20 MM SOLDAVEL 90°GRAUS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20 X 1/2  90° GRAUS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UM LADO SOLDAVEL E O OUTRO ROSCA INTERNA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3,15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157,50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25 MM SOLDAVEL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3,02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25 X 3/4   90° GRAUS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UM LADO SOLDAVEL E O OUTRO ROSCA INTERNA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3,66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732,00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32MM SOLDAVEL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4,52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40 MM SOLDAVEL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6,02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301,00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50 MM SOLDAVEL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8,25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495,00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60 MM SOLDAVEL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36,75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2.205,00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LAMINA PARA SERRAR FERRO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12,27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2.454,00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 PVC 25 X 3/4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UM LADO SOLDAVEL E O OUTRO ROSCA INTERNA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3,45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345,00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20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812,00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20 X 1/2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UM LADO SOLDAVEL E O OUTRO ROSCA INTERNA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25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32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40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5,58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334,80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50 MM SOLDÁVEL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13,87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1.109,60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60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1.633,00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75MM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 acordo com 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</w:rPr>
              <w:t>\) (ou 7,5 kgf/cm²).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227,50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85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92,92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929,20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LUVAS PVC 25MM X 1/2 C/ROSCA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2,92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584,00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OLEO 2 TEMPOS C/ 500ML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Óleo lubrificante para uso em motores  2 tempos a gasolina  da Marca Husqvarna , mistura de 20ml para cada litro de gasolina.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FR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3.055,00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REGISTRO ESFERA PVC SOLDAVEL 25MM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11,67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466,80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20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20MM C/ROSCA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25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175,00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25MM C/ROSCA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175,00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32MM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233,50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40 MM SOKLDAVEL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7,75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387,50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50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210,00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60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12,47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249,40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TEE PVC 25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1.800,00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TEE SOLDAVEL REDUÇAO 32 MM X 25MM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480,00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TELA DE AÇO PARA CONSTRUÇÃO CIVIL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painel 2M X 3M  MALHA DE 15CM X 15CM  FERRO 3,2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5.800,00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TIJOLO 9 FUROS 14 X 19 X 39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2,80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84.000,00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TIJOLO MACIÇO 14 X 9 X 19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2,42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36.300,00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TIJOLOS  6 FUROS 9 X 14 X 24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2,47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37.050,00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TORNEIRA 1/2 PRETA PVC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5,83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1.166,00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CILINDRICO GALVANIZADO BARRA DE 6 METROS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 xml:space="preserve">tubo diametro de 2" parede de no minmo 2mm 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197,50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5.925,00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PEAD 20MM PN12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5,75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2.300,00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PEAD 25 MM PN12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11,67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4.668,00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PEAD 32MM PN12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16,72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6.688,00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PEAD 40MM PN12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28,17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8.451,00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PEAD 50MM PN12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32,17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3.217,00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PVC 100 MM X 6MT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para rede de esgoto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125,33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10.026,40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PVC 20 MM X 6 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</w:rPr>
              <w:t>\) (ou 7,5 kgf/cm²).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5.800,00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PVC 25 MM X 6 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 acordo com a norma 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</w:rPr>
              <w:t>\) (ou 7,5 kgf/cm²).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31.500,00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PVC 50 mm x 6MT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 acordo com a 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</w:rPr>
              <w:t>\) (ou 7,5 kgf/cm²).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UNIAO DE COMPRESSÃO EM PEAD 20 X 20 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1.333,00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UNIAO DE COMPRESSÃO EM PEAD 25 X 25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17,00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1.700,00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UNIAO DE COMPRESSÃO EM PEAD 32  X 32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2.200,00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UNIAO DE COMPRESSÃO EM PEAD 50 X 50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45,52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2.731,20</w:t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14.133/2021”, nos termos do art. 23, § 1º,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10. ADEQUAÇÃO ORÇAMENTÁRIA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01/09/03 - SETOR DE ABASTECIMENTO DE ÁGUA; 01/09/04 - SETOR DE URBANISMO E ILUMINAÇÃO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15.452.0057.2156.0000 - Manutenção do Setor de Urbanismo; 17.512.0060.2020.0000 - Abastecimento de Água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3.3.90.30.24 - MATERIAL PARA  MANUTENCAO DE BENS IMOVEIS / INSTALAÇÕES</w:t>
      </w:r>
    </w:p>
    <w:p>
      <w:pPr>
        <w:jc w:val="both"/>
        <w:spacing w:before="120" w:after="1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- 100; 497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Irmãos, 21/05/2026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