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/>
      </w:r>
    </w:p>
    <w:p>
      <w:pPr>
        <w:jc w:val="center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u w:val="single"/>
          <w:sz w:val="28"/>
        </w:rPr>
      </w:pPr>
      <w:r>
        <w:rPr>
          <w:rFonts w:ascii="Times New Roman" w:hAnsi="Times New Roman" w:cs="Times New Roman" w:eastAsia="Times New Roman"/>
          <w:b/>
          <w:u w:val="single"/>
          <w:sz w:val="28"/>
        </w:rPr>
        <w:t>ESTUDO TÉCNICO PRELIMINAR</w:t>
      </w:r>
    </w:p>
    <w:p>
      <w:pPr>
        <w:jc w:val="both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ind w:left="3402"/>
        <w:spacing w:lineRule="auto" w:line="360"/>
        <w:rPr>
          <w:rFonts w:ascii="Times New Roman" w:hAnsi="Times New Roman" w:cs="Times New Roman" w:eastAsia="Times New Roman"/>
          <w:b/>
          <w:sz w:val="24"/>
          <w:shd w:val="clear" w:color="auto" w:fill="FFFF00"/>
        </w:rPr>
      </w:pPr>
      <w:r>
        <w:rPr>
          <w:rFonts w:ascii="Times New Roman" w:hAnsi="Times New Roman" w:cs="Times New Roman" w:eastAsia="Times New Roman"/>
          <w:sz w:val="24"/>
        </w:rPr>
        <w:t xml:space="preserve">Necessidade da Administração: </w:t>
      </w:r>
      <w:r>
        <w:rPr>
          <w:rFonts w:ascii="Times New Roman" w:hAnsi="Times New Roman" w:cs="Times New Roman" w:eastAsia="Times New Roman"/>
          <w:b/>
          <w:sz w:val="24"/>
          <w:shd w:val="clear" w:color="auto" w:fill="FFFF00"/>
        </w:rPr>
        <w:t>Contratação de Empresa para Execução de Serviços de Pavimentação da Rua Tupanciretã, conforme emenda 37180004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1. DESCRIÇÃO DA NECESSIDADE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 objeto da presente é a contratação de empresa especializada para o </w:t>
      </w:r>
      <w:r>
        <w:rPr>
          <w:rFonts w:ascii="Times New Roman" w:hAnsi="Times New Roman" w:cs="Times New Roman" w:eastAsia="Times New Roman"/>
          <w:b/>
          <w:sz w:val="24"/>
        </w:rPr>
        <w:t>Contratação de Empresa para Execução de Serviços de Pavimentação da Rua Tupanciretã, conforme emenda 37180004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2. ALINHAMENTO ENTRE A CONTRATAÇÃO E O PLANEJAMENTO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A contratação pretendida está alinhada com o planejamento desta Administração.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3. DESCRIÇÃO DOS REQUISITOS DA CONTRATAÇÃO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bens/serviços ora contratados têm natureza de bens/serviços comuns, tendo em vista que seus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padrões de desempenho e qualidade podem ser objetivamente definidos pelo edital, por meio de especificações usuais de mercado, </w:t>
      </w:r>
      <w:r>
        <w:rPr>
          <w:rFonts w:ascii="Times New Roman" w:hAnsi="Times New Roman" w:cs="Times New Roman" w:eastAsia="Times New Roman"/>
          <w:sz w:val="24"/>
        </w:rPr>
        <w:t>nos termos do art. 6º, inciso XIII,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imediatamente após a liberação da Caixa Econômica Federal, com o pagamento previsto para ser efetuado conforme cronograma de execução de cada obra. A contratação será realizada por meio de CONCORRÊNCIA ELETRÔNICA (PORTAL DE COMPRAS), com critério de julgamento por Maior Preco Global, nos termos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Para fornecimento/prestação dos serviços pretendidos os eventuais interessados deverão comprovar que atuam em ramo de atividade compatível com o objeto da licitação: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>Contratação de Empresa para Execução de Serviços de Pavimentação da Rua Tupanciretã, conforme emenda 37180004.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4. ESTIMATIVA DAS QUANTIDADES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quantitativos estimados para a contratação pretendida têm como parâmetro as últimas contratações com o mesmo objeto, realizadas por esta Administração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partindo da Solicitação Interna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nº 00382/26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, que possui como objetivo: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CONTRATAÇÃO DE EMPRESA PARA EMPREITADA  GLOBAL DE PAVIMENTAÇÃO ASFALTICA  DA RUA LEÃO TUPANCIRETÃ</w:t>
      </w:r>
      <w:r>
        <w:rPr>
          <w:rFonts w:ascii="Times New Roman" w:hAnsi="Times New Roman" w:cs="Times New Roman" w:eastAsia="Times New Roman"/>
          <w:sz w:val="24"/>
          <w:color w:val="000000"/>
        </w:rPr>
        <w:t>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5. ALTERNATIVAS DISPONÍVEIS NO MERCADO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Conforme pesquisa de mercado realizada, para solução da necessidade administrativa, objeto do presente Estudo Técnico Preliminar, vislumbra-se possível, sob o aspecto técnico e econômico, a contratação de fornecedores especializados em </w:t>
      </w:r>
      <w:r>
        <w:rPr>
          <w:rFonts w:ascii="Times New Roman" w:hAnsi="Times New Roman" w:cs="Times New Roman" w:eastAsia="Times New Roman"/>
          <w:b/>
          <w:sz w:val="24"/>
        </w:rPr>
        <w:t>Contratação de Empresa para Execução de Serviços de Pavimentação da Rua Tupanciretã, conforme emenda 37180004.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6. ESTIMATIVA DO VALOR DA CONTRATAÇÃO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Estima-se para a contratação almejada o valor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33"/>
        <w:gridCol w:w="3978"/>
        <w:gridCol w:w="828"/>
        <w:gridCol w:w="828"/>
        <w:gridCol w:w="843"/>
        <w:gridCol w:w="843"/>
        <w:gridCol w:w="843"/>
      </w:tblGrid>
      <w:tr>
        <w:tc>
          <w:tcPr>
            <w:tcW w:w="66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Item</w:t>
            </w:r>
          </w:p>
        </w:tc>
        <w:tc>
          <w:tcPr>
            <w:tcW w:w="4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Descrição do Produto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Qte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Unid.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Marca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Unit.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Total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EMPREITADA GLOBAL PAVIMENTAÇÃO DA RUA TUPANCIRETÃ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Pavimentação da Rua Tupanciratã, com metragem total de 2,250,,00 m²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Obra será executada conforme projeto em anexo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402.941,91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402.941,91</w:t>
            </w:r>
          </w:p>
        </w:tc>
      </w:tr>
    </w:tbl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Quatro Irmãos, nos termos da Lei Federal nº 14.133/2021”.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7. DESCRIÇÃO DA SOLUÇÃO COMO UM TODO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solução proposta é </w:t>
      </w:r>
      <w:r>
        <w:rPr>
          <w:rFonts w:ascii="Times New Roman" w:hAnsi="Times New Roman" w:cs="Times New Roman" w:eastAsia="Times New Roman"/>
          <w:b/>
          <w:sz w:val="24"/>
        </w:rPr>
        <w:t>Contratação de Empresa para Execução de Serviços de Pavimentação da Rua Tupanciretã, conforme emenda 37180004</w:t>
      </w:r>
      <w:r>
        <w:rPr>
          <w:rFonts w:ascii="Times New Roman" w:hAnsi="Times New Roman" w:cs="Times New Roman" w:eastAsia="Times New Roman"/>
          <w:sz w:val="24"/>
        </w:rPr>
        <w:t>, conforme as seguintes especificações/condições: Os produtos/serviços deverão ser entregues imediatamente após a liberação da Caixa Econômica Federal, com o pagamento previsto para ser efetuado conforme cronograma de execução de cada obra. A contratação será realizada por meio de CONCORRÊNCIA ELETRÔNICA (PORTAL DE COMPRAS), com critério de julgamento por Maior Preco Global, nos termos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u w:val="single"/>
          <w:sz w:val="24"/>
        </w:rPr>
      </w:pPr>
      <w:r>
        <w:rPr>
          <w:rFonts w:ascii="Times New Roman" w:hAnsi="Times New Roman" w:cs="Times New Roman" w:eastAsia="Times New Roman"/>
          <w:u w:val="single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u w:val="single"/>
          <w:sz w:val="24"/>
        </w:rPr>
      </w:pPr>
      <w:r>
        <w:rPr>
          <w:rFonts w:ascii="Times New Roman" w:hAnsi="Times New Roman" w:cs="Times New Roman" w:eastAsia="Times New Roman"/>
          <w:u w:val="single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u w:val="single"/>
          <w:sz w:val="24"/>
        </w:rPr>
      </w:pPr>
      <w:r>
        <w:rPr>
          <w:rFonts w:ascii="Times New Roman" w:hAnsi="Times New Roman" w:cs="Times New Roman" w:eastAsia="Times New Roman"/>
          <w:u w:val="single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 xml:space="preserve">8. . RESULTADOS PRETENDIDOS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Pretende-se, com o presente processo licitatório, assegurar </w:t>
      </w:r>
      <w:r>
        <w:rPr>
          <w:rFonts w:ascii="Times New Roman" w:hAnsi="Times New Roman" w:cs="Times New Roman" w:eastAsia="Times New Roman"/>
          <w:sz w:val="24"/>
          <w:color w:val="000000"/>
        </w:rPr>
        <w:t>a seleção da proposta apta a gerar a contratação mais vantajosa para o Município.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Almeja-se, igualmente, assegurar tratamento isonômico entre os licitantes, bem como a justa competição, bem como evitar contratação com sobrepreço ou com preço manifestamente inexequível e superfaturamento na execução do contrato. </w:t>
      </w: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bookmarkStart w:id="0" w:name="art18_1x"/>
      <w:bookmarkEnd w:id="0"/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>9. PROVIDÊNCIAS PRÉVIAS AO CONTRATO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Ademais, para que a pretendida contratação tenha sucesso, é preciso que outras etapas sejam concluídas, quais sejam: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a)</w:t>
      </w:r>
      <w:r>
        <w:rPr>
          <w:rFonts w:ascii="Times New Roman" w:hAnsi="Times New Roman" w:cs="Times New Roman" w:eastAsia="Times New Roman"/>
          <w:sz w:val="24"/>
        </w:rPr>
        <w:t xml:space="preserve"> elaboração de minuta do edital;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b) </w:t>
      </w:r>
      <w:r>
        <w:rPr>
          <w:rFonts w:ascii="Times New Roman" w:hAnsi="Times New Roman" w:cs="Times New Roman" w:eastAsia="Times New Roman"/>
          <w:sz w:val="24"/>
        </w:rPr>
        <w:t xml:space="preserve">realização de certificação de disponibilidade orçamentária;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c)</w:t>
      </w:r>
      <w:r>
        <w:rPr>
          <w:rFonts w:ascii="Times New Roman" w:hAnsi="Times New Roman" w:cs="Times New Roman" w:eastAsia="Times New Roman"/>
          <w:sz w:val="24"/>
        </w:rPr>
        <w:t xml:space="preserve"> designação em Portaria de pregoeiro, equipe de apoio, agente de contratação (conforme o caso);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d)</w:t>
      </w:r>
      <w:r>
        <w:rPr>
          <w:rFonts w:ascii="Times New Roman" w:hAnsi="Times New Roman" w:cs="Times New Roman" w:eastAsia="Times New Roman"/>
          <w:sz w:val="24"/>
        </w:rPr>
        <w:t xml:space="preserve"> elaboração de minuta do contrato;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e)</w:t>
      </w:r>
      <w:r>
        <w:rPr>
          <w:rFonts w:ascii="Times New Roman" w:hAnsi="Times New Roman" w:cs="Times New Roman" w:eastAsia="Times New Roman"/>
          <w:sz w:val="24"/>
        </w:rPr>
        <w:t xml:space="preserve"> encaminhamento do processo para análise jurídica;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f)</w:t>
      </w:r>
      <w:r>
        <w:rPr>
          <w:rFonts w:ascii="Times New Roman" w:hAnsi="Times New Roman" w:cs="Times New Roman" w:eastAsia="Times New Roman"/>
          <w:sz w:val="24"/>
        </w:rPr>
        <w:t xml:space="preserve"> análise da manifestação jurídica e atendimento aos apontamentos constantes no parecer, mediante Nota Técnica com os ajustes indicados;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g)</w:t>
      </w:r>
      <w:r>
        <w:rPr>
          <w:rFonts w:ascii="Times New Roman" w:hAnsi="Times New Roman" w:cs="Times New Roman" w:eastAsia="Times New Roman"/>
          <w:sz w:val="24"/>
        </w:rPr>
        <w:t xml:space="preserve"> publicação e divulgação do edital e anexos;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h)</w:t>
      </w:r>
      <w:r>
        <w:rPr>
          <w:rFonts w:ascii="Times New Roman" w:hAnsi="Times New Roman" w:cs="Times New Roman" w:eastAsia="Times New Roman"/>
          <w:sz w:val="24"/>
        </w:rPr>
        <w:t xml:space="preserve"> resposta a eventuais pedidos de esclarecimentos e/ou impugnação, caso aplicável;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i)</w:t>
      </w:r>
      <w:r>
        <w:rPr>
          <w:rFonts w:ascii="Times New Roman" w:hAnsi="Times New Roman" w:cs="Times New Roman" w:eastAsia="Times New Roman"/>
          <w:sz w:val="24"/>
        </w:rPr>
        <w:t xml:space="preserve"> realização do certame, com suas respectivas etapas;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j)</w:t>
      </w:r>
      <w:r>
        <w:rPr>
          <w:rFonts w:ascii="Times New Roman" w:hAnsi="Times New Roman" w:cs="Times New Roman" w:eastAsia="Times New Roman"/>
          <w:sz w:val="24"/>
        </w:rPr>
        <w:t xml:space="preserve"> realização de empenho; e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l)</w:t>
      </w:r>
      <w:r>
        <w:rPr>
          <w:rFonts w:ascii="Times New Roman" w:hAnsi="Times New Roman" w:cs="Times New Roman" w:eastAsia="Times New Roman"/>
          <w:sz w:val="24"/>
        </w:rPr>
        <w:t xml:space="preserve"> assinatura e publicação do contrato. 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>10. CONTRATAÇÕES CORRELATAS E/OU INTERDEPENDENTES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bens/serviços que se pretende, portanto, são autônomos e prescindem de contratações correlatas ou interdependentes.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bookmarkStart w:id="1" w:name="art18_1xiii"/>
      <w:bookmarkEnd w:id="1"/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 xml:space="preserve">11. DECLARAÇÃO DE VIABILIDADE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dispêndio financeiro decorrente da contratação ora pretendida decorrerá da dotação orçamentária: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01/09/04 - SETOR DE URBANISMO E ILUMINAÇÃO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15.451.0069.1004.0000 - Abertura, ampliação e pavimentação de vias urbanas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4.4.90.51.91 - OBRAS EM ANDAMENTO</w:t>
      </w:r>
    </w:p>
    <w:p>
      <w:pPr>
        <w:jc w:val="both"/>
        <w:spacing w:before="120" w:after="120"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Ficha</w:t>
      </w:r>
      <w:r>
        <w:rPr>
          <w:rFonts w:ascii="Times New Roman" w:hAnsi="Times New Roman" w:cs="Times New Roman" w:eastAsia="Times New Roman"/>
          <w:sz w:val="24"/>
        </w:rPr>
        <w:t xml:space="preserve"> - 77; 734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spacing w:lineRule="auto" w:line="360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Quatro Irmãos - RS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_____________________________</w:t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Solicitante Responsável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